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ind w:firstLine="2168" w:firstLineChars="600"/>
        <w:jc w:val="both"/>
        <w:rPr>
          <w:rFonts w:ascii="仿宋" w:hAnsi="仿宋" w:eastAsia="仿宋" w:cs="仿宋"/>
          <w:b/>
          <w:sz w:val="36"/>
          <w:szCs w:val="36"/>
        </w:rPr>
      </w:pPr>
      <w:r>
        <w:rPr>
          <w:rFonts w:hint="eastAsia" w:ascii="仿宋" w:hAnsi="仿宋" w:eastAsia="仿宋" w:cs="仿宋"/>
          <w:b/>
          <w:sz w:val="36"/>
          <w:szCs w:val="36"/>
        </w:rPr>
        <w:t>广州医科大学附属第四医院</w:t>
      </w:r>
    </w:p>
    <w:p>
      <w:pPr>
        <w:spacing w:beforeLines="50" w:afterLines="100"/>
        <w:jc w:val="center"/>
        <w:rPr>
          <w:rFonts w:ascii="仿宋" w:hAnsi="仿宋" w:eastAsia="仿宋" w:cs="仿宋"/>
          <w:b/>
          <w:bCs/>
          <w:sz w:val="36"/>
          <w:szCs w:val="36"/>
        </w:rPr>
      </w:pPr>
      <w:r>
        <w:rPr>
          <w:rFonts w:hint="eastAsia" w:ascii="仿宋" w:hAnsi="仿宋" w:eastAsia="仿宋" w:cs="仿宋"/>
          <w:b/>
          <w:sz w:val="36"/>
          <w:szCs w:val="36"/>
        </w:rPr>
        <w:t>关于实行</w:t>
      </w:r>
      <w:r>
        <w:rPr>
          <w:rFonts w:hint="eastAsia" w:ascii="仿宋" w:hAnsi="仿宋" w:eastAsia="仿宋" w:cs="仿宋"/>
          <w:b/>
          <w:bCs/>
          <w:sz w:val="36"/>
          <w:szCs w:val="36"/>
        </w:rPr>
        <w:t>市场调节价医疗</w:t>
      </w:r>
      <w:r>
        <w:rPr>
          <w:rFonts w:hint="eastAsia" w:ascii="仿宋" w:hAnsi="仿宋" w:eastAsia="仿宋" w:cs="仿宋"/>
          <w:b/>
          <w:sz w:val="36"/>
          <w:szCs w:val="36"/>
        </w:rPr>
        <w:t>服务项目的公示</w:t>
      </w:r>
    </w:p>
    <w:p>
      <w:pPr>
        <w:keepNext w:val="0"/>
        <w:keepLines w:val="0"/>
        <w:widowControl/>
        <w:suppressLineNumbers w:val="0"/>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根据广东省医疗保障局关于公布《广东省基本医疗服务价格项目目录（2021年版）和《广东省市场调节价医疗服务价格项目目录（2021年版）》（穗发改【2021】20号）</w:t>
      </w:r>
      <w:r>
        <w:rPr>
          <w:rFonts w:hint="eastAsia" w:ascii="仿宋" w:hAnsi="仿宋" w:eastAsia="仿宋" w:cs="仿宋"/>
          <w:b/>
          <w:bCs/>
          <w:sz w:val="28"/>
          <w:szCs w:val="28"/>
          <w:lang w:eastAsia="zh-CN"/>
        </w:rPr>
        <w:t>及</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广州市医疗保障局转发广东省医疗保障局关于公布放射检查类和中医类等医疗服务价格项目的通知</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 (穗医保发【2025】12号)文件精神,我院于202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日起，“</w:t>
      </w:r>
      <w:r>
        <w:rPr>
          <w:rFonts w:hint="eastAsia" w:ascii="仿宋" w:hAnsi="仿宋" w:eastAsia="仿宋" w:cs="仿宋"/>
          <w:b/>
          <w:bCs/>
          <w:sz w:val="28"/>
          <w:szCs w:val="28"/>
          <w:lang w:eastAsia="zh-CN"/>
        </w:rPr>
        <w:t>创面促愈处理</w:t>
      </w:r>
      <w:r>
        <w:rPr>
          <w:rFonts w:hint="eastAsia" w:ascii="仿宋" w:hAnsi="仿宋" w:eastAsia="仿宋" w:cs="仿宋"/>
          <w:b/>
          <w:bCs/>
          <w:sz w:val="28"/>
          <w:szCs w:val="28"/>
        </w:rPr>
        <w:t>”</w:t>
      </w:r>
      <w:r>
        <w:rPr>
          <w:rFonts w:hint="eastAsia" w:ascii="仿宋" w:hAnsi="仿宋" w:eastAsia="仿宋" w:cs="仿宋"/>
          <w:b/>
          <w:bCs/>
          <w:sz w:val="28"/>
          <w:szCs w:val="28"/>
          <w:lang w:eastAsia="zh-CN"/>
        </w:rPr>
        <w:t>等</w:t>
      </w:r>
      <w:r>
        <w:rPr>
          <w:rFonts w:hint="eastAsia" w:ascii="仿宋" w:hAnsi="仿宋" w:eastAsia="仿宋" w:cs="仿宋"/>
          <w:b/>
          <w:bCs/>
          <w:sz w:val="28"/>
          <w:szCs w:val="28"/>
        </w:rPr>
        <w:t>实行市场调节价医疗</w:t>
      </w:r>
      <w:bookmarkStart w:id="0" w:name="_GoBack"/>
      <w:bookmarkEnd w:id="0"/>
      <w:r>
        <w:rPr>
          <w:rFonts w:hint="eastAsia" w:ascii="仿宋" w:hAnsi="仿宋" w:eastAsia="仿宋" w:cs="仿宋"/>
          <w:b/>
          <w:bCs/>
          <w:sz w:val="28"/>
          <w:szCs w:val="28"/>
        </w:rPr>
        <w:t>服务价格项目，执行收费标准见下表，现予以公示。</w:t>
      </w:r>
    </w:p>
    <w:tbl>
      <w:tblPr>
        <w:tblStyle w:val="4"/>
        <w:tblpPr w:leftFromText="180" w:rightFromText="180" w:vertAnchor="text" w:horzAnchor="page" w:tblpX="1642" w:tblpY="640"/>
        <w:tblOverlap w:val="never"/>
        <w:tblW w:w="9158" w:type="dxa"/>
        <w:tblInd w:w="0" w:type="dxa"/>
        <w:tblLayout w:type="fixed"/>
        <w:tblCellMar>
          <w:top w:w="0" w:type="dxa"/>
          <w:left w:w="108" w:type="dxa"/>
          <w:bottom w:w="0" w:type="dxa"/>
          <w:right w:w="108" w:type="dxa"/>
        </w:tblCellMar>
      </w:tblPr>
      <w:tblGrid>
        <w:gridCol w:w="2410"/>
        <w:gridCol w:w="3885"/>
        <w:gridCol w:w="1182"/>
        <w:gridCol w:w="1681"/>
      </w:tblGrid>
      <w:tr>
        <w:tblPrEx>
          <w:tblCellMar>
            <w:top w:w="0" w:type="dxa"/>
            <w:left w:w="108" w:type="dxa"/>
            <w:bottom w:w="0" w:type="dxa"/>
            <w:right w:w="108" w:type="dxa"/>
          </w:tblCellMar>
        </w:tblPrEx>
        <w:trPr>
          <w:trHeight w:val="743" w:hRule="atLeast"/>
        </w:trPr>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项目编码</w:t>
            </w:r>
          </w:p>
        </w:tc>
        <w:tc>
          <w:tcPr>
            <w:tcW w:w="3885"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项目名称</w:t>
            </w:r>
          </w:p>
        </w:tc>
        <w:tc>
          <w:tcPr>
            <w:tcW w:w="1182"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计价单位</w:t>
            </w:r>
          </w:p>
        </w:tc>
        <w:tc>
          <w:tcPr>
            <w:tcW w:w="168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收费价格</w:t>
            </w:r>
            <w:r>
              <w:rPr>
                <w:rFonts w:hint="eastAsia" w:ascii="仿宋" w:hAnsi="仿宋" w:eastAsia="仿宋" w:cs="仿宋"/>
                <w:b/>
                <w:bCs/>
                <w:color w:val="000000"/>
                <w:sz w:val="24"/>
                <w:szCs w:val="24"/>
                <w:lang w:val="en-US" w:eastAsia="zh-CN"/>
              </w:rPr>
              <w:t>(元）</w:t>
            </w:r>
          </w:p>
        </w:tc>
      </w:tr>
      <w:tr>
        <w:tblPrEx>
          <w:tblCellMar>
            <w:top w:w="0" w:type="dxa"/>
            <w:left w:w="108" w:type="dxa"/>
            <w:bottom w:w="0" w:type="dxa"/>
            <w:right w:w="108" w:type="dxa"/>
          </w:tblCellMar>
        </w:tblPrEx>
        <w:trPr>
          <w:trHeight w:val="630" w:hRule="atLeast"/>
        </w:trPr>
        <w:tc>
          <w:tcPr>
            <w:tcW w:w="2410" w:type="dxa"/>
            <w:tcBorders>
              <w:top w:val="nil"/>
              <w:left w:val="single" w:color="auto" w:sz="4" w:space="0"/>
              <w:bottom w:val="single" w:color="auto" w:sz="4" w:space="0"/>
              <w:right w:val="single" w:color="auto" w:sz="4" w:space="0"/>
            </w:tcBorders>
            <w:noWrap/>
            <w:vAlign w:val="center"/>
          </w:tcPr>
          <w:p>
            <w:pPr>
              <w:jc w:val="left"/>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121800003F/13</w:t>
            </w:r>
          </w:p>
        </w:tc>
        <w:tc>
          <w:tcPr>
            <w:tcW w:w="3885" w:type="dxa"/>
            <w:tcBorders>
              <w:top w:val="nil"/>
              <w:left w:val="nil"/>
              <w:bottom w:val="single" w:color="auto" w:sz="4" w:space="0"/>
              <w:right w:val="single" w:color="auto" w:sz="4" w:space="0"/>
            </w:tcBorders>
            <w:noWrap/>
            <w:vAlign w:val="center"/>
          </w:tcPr>
          <w:p>
            <w:pPr>
              <w:jc w:val="left"/>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创面促愈处理（壳聚糖护脐带）</w:t>
            </w:r>
          </w:p>
        </w:tc>
        <w:tc>
          <w:tcPr>
            <w:tcW w:w="1182"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次</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120</w:t>
            </w:r>
          </w:p>
        </w:tc>
      </w:tr>
      <w:tr>
        <w:tblPrEx>
          <w:tblCellMar>
            <w:top w:w="0" w:type="dxa"/>
            <w:left w:w="108" w:type="dxa"/>
            <w:bottom w:w="0" w:type="dxa"/>
            <w:right w:w="108" w:type="dxa"/>
          </w:tblCellMar>
        </w:tblPrEx>
        <w:trPr>
          <w:trHeight w:val="615" w:hRule="atLeast"/>
        </w:trPr>
        <w:tc>
          <w:tcPr>
            <w:tcW w:w="2410" w:type="dxa"/>
            <w:tcBorders>
              <w:top w:val="nil"/>
              <w:left w:val="single" w:color="auto" w:sz="4" w:space="0"/>
              <w:bottom w:val="single" w:color="auto" w:sz="4" w:space="0"/>
              <w:right w:val="single" w:color="auto" w:sz="4" w:space="0"/>
            </w:tcBorders>
            <w:noWrap/>
            <w:vAlign w:val="center"/>
          </w:tcPr>
          <w:p>
            <w:pPr>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013112020110000 </w:t>
            </w:r>
          </w:p>
        </w:tc>
        <w:tc>
          <w:tcPr>
            <w:tcW w:w="3885" w:type="dxa"/>
            <w:tcBorders>
              <w:top w:val="nil"/>
              <w:left w:val="nil"/>
              <w:bottom w:val="single" w:color="auto" w:sz="4" w:space="0"/>
              <w:right w:val="single" w:color="auto" w:sz="4" w:space="0"/>
            </w:tcBorders>
            <w:noWrap/>
            <w:vAlign w:val="center"/>
          </w:tcPr>
          <w:p>
            <w:pPr>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亲情陪产</w:t>
            </w:r>
          </w:p>
        </w:tc>
        <w:tc>
          <w:tcPr>
            <w:tcW w:w="1182"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次</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500</w:t>
            </w:r>
          </w:p>
        </w:tc>
      </w:tr>
      <w:tr>
        <w:tblPrEx>
          <w:tblCellMar>
            <w:top w:w="0" w:type="dxa"/>
            <w:left w:w="108" w:type="dxa"/>
            <w:bottom w:w="0" w:type="dxa"/>
            <w:right w:w="108" w:type="dxa"/>
          </w:tblCellMar>
        </w:tblPrEx>
        <w:trPr>
          <w:trHeight w:val="1134" w:hRule="atLeast"/>
        </w:trPr>
        <w:tc>
          <w:tcPr>
            <w:tcW w:w="9158" w:type="dxa"/>
            <w:gridSpan w:val="4"/>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注：上述市场调节价医疗服务</w:t>
            </w:r>
            <w:r>
              <w:rPr>
                <w:rFonts w:hint="eastAsia" w:ascii="仿宋" w:hAnsi="仿宋" w:eastAsia="仿宋" w:cs="仿宋"/>
                <w:b/>
                <w:bCs/>
                <w:sz w:val="28"/>
                <w:szCs w:val="28"/>
              </w:rPr>
              <w:t>价格</w:t>
            </w:r>
            <w:r>
              <w:rPr>
                <w:rFonts w:hint="eastAsia" w:ascii="仿宋" w:hAnsi="仿宋" w:eastAsia="仿宋" w:cs="仿宋"/>
                <w:b/>
                <w:bCs/>
                <w:color w:val="000000"/>
                <w:kern w:val="0"/>
                <w:sz w:val="28"/>
                <w:szCs w:val="28"/>
              </w:rPr>
              <w:t>项目属自费项目，需经得患者或家属知情同意签名方可收费。</w:t>
            </w:r>
          </w:p>
        </w:tc>
      </w:tr>
    </w:tbl>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公示时间：202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28</w:t>
      </w:r>
      <w:r>
        <w:rPr>
          <w:rFonts w:hint="eastAsia" w:ascii="仿宋" w:hAnsi="仿宋" w:eastAsia="仿宋" w:cs="仿宋"/>
          <w:b/>
          <w:bCs/>
          <w:sz w:val="28"/>
          <w:szCs w:val="28"/>
        </w:rPr>
        <w:t>日至202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11</w:t>
      </w:r>
      <w:r>
        <w:rPr>
          <w:rFonts w:hint="eastAsia" w:ascii="仿宋" w:hAnsi="仿宋" w:eastAsia="仿宋" w:cs="仿宋"/>
          <w:b/>
          <w:bCs/>
          <w:sz w:val="28"/>
          <w:szCs w:val="28"/>
        </w:rPr>
        <w:t>日</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受理部门：财务科（与运营管理办公室合署）   </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联系电话：020-62287607</w:t>
      </w:r>
    </w:p>
    <w:p>
      <w:pPr>
        <w:spacing w:line="360" w:lineRule="auto"/>
        <w:ind w:firstLine="422" w:firstLineChars="150"/>
        <w:rPr>
          <w:rFonts w:hint="eastAsia" w:ascii="仿宋" w:hAnsi="仿宋" w:eastAsia="仿宋" w:cs="仿宋"/>
          <w:b/>
          <w:bCs/>
          <w:sz w:val="28"/>
          <w:szCs w:val="28"/>
        </w:rPr>
      </w:pPr>
      <w:r>
        <w:rPr>
          <w:rFonts w:hint="eastAsia" w:ascii="仿宋" w:hAnsi="仿宋" w:eastAsia="仿宋" w:cs="仿宋"/>
          <w:b/>
          <w:bCs/>
          <w:sz w:val="28"/>
          <w:szCs w:val="28"/>
        </w:rPr>
        <w:t xml:space="preserve"> 政府投诉电话：12345</w:t>
      </w:r>
    </w:p>
    <w:p>
      <w:pPr>
        <w:spacing w:line="360" w:lineRule="auto"/>
        <w:ind w:left="4750" w:leftChars="2128" w:hanging="281" w:hangingChars="100"/>
        <w:rPr>
          <w:rFonts w:ascii="仿宋" w:hAnsi="仿宋" w:eastAsia="仿宋" w:cs="仿宋"/>
          <w:b/>
          <w:bCs/>
          <w:sz w:val="28"/>
          <w:szCs w:val="28"/>
        </w:rPr>
      </w:pPr>
      <w:r>
        <w:rPr>
          <w:rFonts w:hint="eastAsia" w:ascii="仿宋" w:hAnsi="仿宋" w:eastAsia="仿宋" w:cs="仿宋"/>
          <w:b/>
          <w:bCs/>
          <w:sz w:val="28"/>
          <w:szCs w:val="28"/>
        </w:rPr>
        <w:t xml:space="preserve"> 广州医科大学附属第四医院</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27</w:t>
      </w:r>
      <w:r>
        <w:rPr>
          <w:rFonts w:hint="eastAsia" w:ascii="仿宋" w:hAnsi="仿宋" w:eastAsia="仿宋" w:cs="仿宋"/>
          <w:b/>
          <w:bCs/>
          <w:sz w:val="28"/>
          <w:szCs w:val="28"/>
        </w:rPr>
        <w:t>日</w:t>
      </w:r>
    </w:p>
    <w:sectPr>
      <w:pgSz w:w="11906" w:h="16838"/>
      <w:pgMar w:top="1157" w:right="1689" w:bottom="115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jZGE5YjY3ZDM5Y2VmODgxYTYxZmJmZDZiYmI3ZGEifQ=="/>
  </w:docVars>
  <w:rsids>
    <w:rsidRoot w:val="00C068C7"/>
    <w:rsid w:val="002920CB"/>
    <w:rsid w:val="002B0851"/>
    <w:rsid w:val="002C137F"/>
    <w:rsid w:val="00511E0B"/>
    <w:rsid w:val="00635A9A"/>
    <w:rsid w:val="006F640A"/>
    <w:rsid w:val="007062F4"/>
    <w:rsid w:val="007A5D75"/>
    <w:rsid w:val="007C7644"/>
    <w:rsid w:val="00C068C7"/>
    <w:rsid w:val="00E06260"/>
    <w:rsid w:val="00E06EF6"/>
    <w:rsid w:val="01822573"/>
    <w:rsid w:val="02DD1D38"/>
    <w:rsid w:val="046E6DDE"/>
    <w:rsid w:val="05047E36"/>
    <w:rsid w:val="05E05ABA"/>
    <w:rsid w:val="0B1B34D6"/>
    <w:rsid w:val="0EC64BD7"/>
    <w:rsid w:val="11895257"/>
    <w:rsid w:val="11F04E67"/>
    <w:rsid w:val="147026FF"/>
    <w:rsid w:val="1BDA4238"/>
    <w:rsid w:val="1C0C32F6"/>
    <w:rsid w:val="1C6012AB"/>
    <w:rsid w:val="1EAD0C05"/>
    <w:rsid w:val="1EBD40B0"/>
    <w:rsid w:val="1FCE5057"/>
    <w:rsid w:val="21723F5A"/>
    <w:rsid w:val="235558E1"/>
    <w:rsid w:val="245B7B28"/>
    <w:rsid w:val="248D5531"/>
    <w:rsid w:val="24A00233"/>
    <w:rsid w:val="2829733C"/>
    <w:rsid w:val="2A5C7555"/>
    <w:rsid w:val="2C950AFD"/>
    <w:rsid w:val="2D0A7CF1"/>
    <w:rsid w:val="2D7C7490"/>
    <w:rsid w:val="2E1B7727"/>
    <w:rsid w:val="2EF22236"/>
    <w:rsid w:val="2F5876BD"/>
    <w:rsid w:val="2F827A5E"/>
    <w:rsid w:val="3341356F"/>
    <w:rsid w:val="3438153F"/>
    <w:rsid w:val="34445041"/>
    <w:rsid w:val="36363E06"/>
    <w:rsid w:val="390C6CE8"/>
    <w:rsid w:val="396A14C4"/>
    <w:rsid w:val="39B50A30"/>
    <w:rsid w:val="3F281CA4"/>
    <w:rsid w:val="40BE01CA"/>
    <w:rsid w:val="421309EA"/>
    <w:rsid w:val="425F7EA6"/>
    <w:rsid w:val="44E6148F"/>
    <w:rsid w:val="46B552FE"/>
    <w:rsid w:val="48657AC5"/>
    <w:rsid w:val="4CE4545C"/>
    <w:rsid w:val="50354221"/>
    <w:rsid w:val="50964CC0"/>
    <w:rsid w:val="518F677B"/>
    <w:rsid w:val="52990A97"/>
    <w:rsid w:val="59AA2BAE"/>
    <w:rsid w:val="5C950521"/>
    <w:rsid w:val="5D766284"/>
    <w:rsid w:val="61273712"/>
    <w:rsid w:val="637A221F"/>
    <w:rsid w:val="64251BBF"/>
    <w:rsid w:val="64DD0CB7"/>
    <w:rsid w:val="658E1FB1"/>
    <w:rsid w:val="66263F98"/>
    <w:rsid w:val="697E40EB"/>
    <w:rsid w:val="6B1747F7"/>
    <w:rsid w:val="6C3C713F"/>
    <w:rsid w:val="6D837F22"/>
    <w:rsid w:val="71431EA2"/>
    <w:rsid w:val="75E85BC2"/>
    <w:rsid w:val="77C60FE0"/>
    <w:rsid w:val="7DF97D8B"/>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65</Words>
  <Characters>375</Characters>
  <Lines>3</Lines>
  <Paragraphs>1</Paragraphs>
  <TotalTime>0</TotalTime>
  <ScaleCrop>false</ScaleCrop>
  <LinksUpToDate>false</LinksUpToDate>
  <CharactersWithSpaces>439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2024-05-27T02:27:00Z</dcterms:created>
  <dc:creator>Windows User</dc:creator>
  <cp:lastModifiedBy>Administrator</cp:lastModifiedBy>
  <cp:lastPrinted>2024-04-22T08:11:00Z</cp:lastPrinted>
  <dcterms:modified xsi:type="dcterms:W3CDTF">2025-05-27T06:12:25Z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A5EC677C76444567A649D30347DF5A91_13</vt:lpwstr>
  </property>
</Properties>
</file>