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（二十）</w:t>
      </w:r>
    </w:p>
    <w:p w14:paraId="10507E2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816" w:type="dxa"/>
            <w:vAlign w:val="center"/>
          </w:tcPr>
          <w:p w14:paraId="0EE34E2D">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648" w:type="dxa"/>
            <w:vAlign w:val="center"/>
          </w:tcPr>
          <w:p w14:paraId="1B7F4B6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5248" w:type="dxa"/>
            <w:vAlign w:val="center"/>
          </w:tcPr>
          <w:p w14:paraId="0197C099">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616AD30">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816"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膀胱容积测量仪</w:t>
            </w:r>
          </w:p>
        </w:tc>
        <w:tc>
          <w:tcPr>
            <w:tcW w:w="648" w:type="dxa"/>
            <w:vAlign w:val="center"/>
          </w:tcPr>
          <w:p w14:paraId="67E2B06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top"/>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用于膀胱容积测量、膀胱残余尿量检测；量的准确性：精度低于15%。快速测量时间在5秒内；无线手持设备，方便使用，有配套的软件能记录历史测量结果，配套操作台车等。</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8F2FBE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816"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颅内压监测仪</w:t>
            </w:r>
          </w:p>
        </w:tc>
        <w:tc>
          <w:tcPr>
            <w:tcW w:w="648"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top"/>
          </w:tcPr>
          <w:p w14:paraId="493A1DA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1.包括可有创的脑室内探头（IVP）、脑实质探头、硬膜下/硬膜外探头接口；</w:t>
            </w:r>
          </w:p>
          <w:p w14:paraId="3A7DFF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2.可监测颅内压（ICP）和 脑温监测；</w:t>
            </w:r>
          </w:p>
          <w:p w14:paraId="5ACDFF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3.颅内压测量精度误差 ≤±2 mmHg；</w:t>
            </w:r>
          </w:p>
          <w:p w14:paraId="43DB63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4.支持无缝接入医院信息系统的和数字输出接口用于将波形和数据输出到中央监护站或其他设备；</w:t>
            </w:r>
          </w:p>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5.操作界面逻辑清晰，设置简便等。</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0250891">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816"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肢体训练康复机器</w:t>
            </w:r>
          </w:p>
        </w:tc>
        <w:tc>
          <w:tcPr>
            <w:tcW w:w="648"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top"/>
          </w:tcPr>
          <w:p w14:paraId="243344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用于早期床旁运动康复介入，可激发周围及中枢神经代偿功能，促进大脑功能重塑，通过尽早输入正常运动模式，促进运动功能最大程度恢复。</w:t>
            </w:r>
          </w:p>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2.运动输出可以由感觉输入来调整，通过肢体活动可以促使相应皮层脑血流量增加，减少肌肉萎缩，增强心脏泵血功能等</w:t>
            </w:r>
          </w:p>
        </w:tc>
      </w:tr>
      <w:tr w14:paraId="400A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210B827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排痰仪</w:t>
            </w:r>
          </w:p>
        </w:tc>
        <w:tc>
          <w:tcPr>
            <w:tcW w:w="648"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48" w:type="dxa"/>
            <w:vAlign w:val="top"/>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用于促进患者痰液分泌及排出等，有自定、手动及自定义模式。压力范围可调等</w:t>
            </w:r>
          </w:p>
        </w:tc>
      </w:tr>
      <w:tr w14:paraId="6DF5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B4537A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816"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膀胱扫描仪</w:t>
            </w:r>
          </w:p>
        </w:tc>
        <w:tc>
          <w:tcPr>
            <w:tcW w:w="648"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可以实时、动态、无创检测膀胱容量，用于医护人员及时了解导尿时机，避免出现提前和过晚开展间歇导尿，避免增加插管次数，和降低尿潴留或上尿路反流等感染风险</w:t>
            </w:r>
            <w:r>
              <w:rPr>
                <w:rFonts w:hint="eastAsia" w:ascii="宋体" w:hAnsi="宋体" w:eastAsia="宋体" w:cs="宋体"/>
                <w:color w:val="000000"/>
                <w:sz w:val="21"/>
                <w:szCs w:val="21"/>
                <w:lang w:val="en-US" w:eastAsia="zh-CN"/>
              </w:rPr>
              <w:t>等</w:t>
            </w:r>
          </w:p>
        </w:tc>
      </w:tr>
      <w:tr w14:paraId="0CC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6A67A1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816"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心电图机</w:t>
            </w:r>
          </w:p>
        </w:tc>
        <w:tc>
          <w:tcPr>
            <w:tcW w:w="648"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40F8A5A1">
            <w:pPr>
              <w:keepNext w:val="0"/>
              <w:keepLines w:val="0"/>
              <w:widowControl/>
              <w:suppressLineNumbers w:val="0"/>
              <w:jc w:val="both"/>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测量、采集、显示、记录患者心电信号，供临床诊断，具备心电信号采集与热敏打印功能，十二导同步采集等</w:t>
            </w:r>
          </w:p>
        </w:tc>
      </w:tr>
      <w:tr w14:paraId="4831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266FEF5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816"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膈肌起搏治疗仪</w:t>
            </w:r>
          </w:p>
        </w:tc>
        <w:tc>
          <w:tcPr>
            <w:tcW w:w="648"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shd w:val="clear" w:color="auto" w:fill="auto"/>
            <w:vAlign w:val="center"/>
          </w:tcPr>
          <w:p w14:paraId="1B98381F">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用于患者改善通气与呼吸困难、提高运动耐力和自我效能、缓解膈肌疲劳、辅助原发疾病的治疗、恢复呼吸功能等</w:t>
            </w:r>
          </w:p>
        </w:tc>
      </w:tr>
      <w:tr w14:paraId="3FB3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36EC32A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2816" w:type="dxa"/>
            <w:shd w:val="clear" w:color="auto" w:fill="auto"/>
            <w:vAlign w:val="center"/>
          </w:tcPr>
          <w:p w14:paraId="335B8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免散瞳眼底相机</w:t>
            </w:r>
          </w:p>
        </w:tc>
        <w:tc>
          <w:tcPr>
            <w:tcW w:w="648" w:type="dxa"/>
            <w:shd w:val="clear" w:color="auto" w:fill="auto"/>
            <w:vAlign w:val="center"/>
          </w:tcPr>
          <w:p w14:paraId="32B31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48" w:type="dxa"/>
            <w:shd w:val="clear" w:color="auto" w:fill="auto"/>
            <w:vAlign w:val="center"/>
          </w:tcPr>
          <w:p w14:paraId="578501FD">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检测患者眼底图像，有助于早期发现视网膜病变，从而实现早期诊断和干预等。高清、快速、操作简单、无需患者高度配合，全自动/手动；无需人工调整，一键完成双眼自动拍照，自动调节腮托架，自动追踪眼位（上下左右），自动对焦（前后），自动测量.自动转换左右眼等</w:t>
            </w:r>
          </w:p>
        </w:tc>
      </w:tr>
      <w:tr w14:paraId="0A38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6E909E8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w:t>
            </w:r>
          </w:p>
        </w:tc>
        <w:tc>
          <w:tcPr>
            <w:tcW w:w="2816" w:type="dxa"/>
            <w:shd w:val="clear" w:color="auto" w:fill="auto"/>
            <w:vAlign w:val="center"/>
          </w:tcPr>
          <w:p w14:paraId="5CFBF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尿流率检测仪</w:t>
            </w:r>
          </w:p>
        </w:tc>
        <w:tc>
          <w:tcPr>
            <w:tcW w:w="648" w:type="dxa"/>
            <w:shd w:val="clear" w:color="auto" w:fill="auto"/>
            <w:vAlign w:val="center"/>
          </w:tcPr>
          <w:p w14:paraId="76395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shd w:val="clear" w:color="auto" w:fill="auto"/>
            <w:vAlign w:val="center"/>
          </w:tcPr>
          <w:p w14:paraId="134AC391">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适用于测量尿液重量和排尿时间，计算尿流过程参数（尿量、尿流率）和过程曲线；对盆底功能障碍疾病的排尿功能检查</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tc>
      </w:tr>
      <w:tr w14:paraId="7287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63C2F8E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c>
          <w:tcPr>
            <w:tcW w:w="2816" w:type="dxa"/>
            <w:shd w:val="clear" w:color="auto" w:fill="auto"/>
            <w:vAlign w:val="center"/>
          </w:tcPr>
          <w:p w14:paraId="5B5748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子午流注穴位刺激仪</w:t>
            </w:r>
          </w:p>
        </w:tc>
        <w:tc>
          <w:tcPr>
            <w:tcW w:w="648" w:type="dxa"/>
            <w:shd w:val="clear" w:color="auto" w:fill="auto"/>
            <w:vAlign w:val="center"/>
          </w:tcPr>
          <w:p w14:paraId="5492A0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shd w:val="clear" w:color="auto" w:fill="auto"/>
            <w:vAlign w:val="center"/>
          </w:tcPr>
          <w:p w14:paraId="28F664F0">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主要用于妇科和产后康复的中医治疗。内含主机1台、电极输出线8条等</w:t>
            </w:r>
          </w:p>
        </w:tc>
      </w:tr>
      <w:tr w14:paraId="6500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18C502C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w:t>
            </w:r>
          </w:p>
        </w:tc>
        <w:tc>
          <w:tcPr>
            <w:tcW w:w="2816" w:type="dxa"/>
            <w:shd w:val="clear" w:color="auto" w:fill="auto"/>
            <w:vAlign w:val="center"/>
          </w:tcPr>
          <w:p w14:paraId="5C43D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中低频治疗仪</w:t>
            </w:r>
          </w:p>
        </w:tc>
        <w:tc>
          <w:tcPr>
            <w:tcW w:w="648" w:type="dxa"/>
            <w:shd w:val="clear" w:color="auto" w:fill="auto"/>
            <w:vAlign w:val="center"/>
          </w:tcPr>
          <w:p w14:paraId="69352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shd w:val="clear" w:color="auto" w:fill="auto"/>
            <w:vAlign w:val="center"/>
          </w:tcPr>
          <w:p w14:paraId="1E9E39B9">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适用于术后康复，用于阵痛等，配置含有主机1台、无线接收器12个、充电桩1个等</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lang w:eastAsia="zh-CN"/>
        </w:rPr>
        <w:t>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符合资格的供应商可在202</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日至20</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五、听证地点：广州医科大学附属第四医院8号办公楼</w:t>
      </w:r>
      <w:r>
        <w:rPr>
          <w:rFonts w:hint="eastAsia" w:ascii="宋体" w:hAnsi="宋体" w:eastAsia="宋体" w:cs="宋体"/>
          <w:kern w:val="0"/>
          <w:sz w:val="21"/>
          <w:szCs w:val="21"/>
          <w:lang w:val="en-US" w:eastAsia="zh-CN"/>
        </w:rPr>
        <w:t>4楼第三会议室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bookmarkStart w:id="1" w:name="_GoBack"/>
      <w:bookmarkEnd w:id="1"/>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10</w:t>
      </w:r>
      <w:r>
        <w:rPr>
          <w:rFonts w:hint="eastAsia" w:ascii="宋体" w:hAnsi="宋体" w:eastAsia="宋体" w:cs="宋体"/>
          <w:kern w:val="0"/>
          <w:szCs w:val="21"/>
        </w:rPr>
        <w:t>月</w:t>
      </w:r>
      <w:r>
        <w:rPr>
          <w:rFonts w:hint="eastAsia" w:ascii="宋体" w:hAnsi="宋体" w:eastAsia="宋体" w:cs="宋体"/>
          <w:kern w:val="0"/>
          <w:szCs w:val="21"/>
          <w:lang w:val="en-US" w:eastAsia="zh-CN"/>
        </w:rPr>
        <w:t>10日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GYSYSBZXTZ202520</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广州医科大学附属第四医院2025年度医疗设备听证（二十）</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AD30C7"/>
    <w:rsid w:val="275A6452"/>
    <w:rsid w:val="2A7073E3"/>
    <w:rsid w:val="2C732934"/>
    <w:rsid w:val="2C8E6136"/>
    <w:rsid w:val="2EAA2956"/>
    <w:rsid w:val="32123919"/>
    <w:rsid w:val="32D23875"/>
    <w:rsid w:val="39225E0E"/>
    <w:rsid w:val="3D3954D4"/>
    <w:rsid w:val="3D69136E"/>
    <w:rsid w:val="42A7342F"/>
    <w:rsid w:val="43211A2B"/>
    <w:rsid w:val="45236870"/>
    <w:rsid w:val="459B3BA5"/>
    <w:rsid w:val="48D563EE"/>
    <w:rsid w:val="4D8A0C41"/>
    <w:rsid w:val="4DB4715F"/>
    <w:rsid w:val="4F5E3050"/>
    <w:rsid w:val="51261F2B"/>
    <w:rsid w:val="53F80C41"/>
    <w:rsid w:val="542C1F64"/>
    <w:rsid w:val="57AD6A7F"/>
    <w:rsid w:val="591A3FB4"/>
    <w:rsid w:val="5A285D45"/>
    <w:rsid w:val="5A7A0500"/>
    <w:rsid w:val="5B776C60"/>
    <w:rsid w:val="5C0C05B0"/>
    <w:rsid w:val="5F0A34BF"/>
    <w:rsid w:val="600E33F2"/>
    <w:rsid w:val="60100D25"/>
    <w:rsid w:val="60BD2EBC"/>
    <w:rsid w:val="617445B9"/>
    <w:rsid w:val="63D27C36"/>
    <w:rsid w:val="6A9952D7"/>
    <w:rsid w:val="6B080305"/>
    <w:rsid w:val="6FED6A31"/>
    <w:rsid w:val="70F16351"/>
    <w:rsid w:val="716468BB"/>
    <w:rsid w:val="773D3CF5"/>
    <w:rsid w:val="79890A6E"/>
    <w:rsid w:val="79C830A9"/>
    <w:rsid w:val="7AB67857"/>
    <w:rsid w:val="7B35123C"/>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3793</Words>
  <Characters>3935</Characters>
  <Lines>12</Lines>
  <Paragraphs>3</Paragraphs>
  <TotalTime>2</TotalTime>
  <ScaleCrop>false</ScaleCrop>
  <LinksUpToDate>false</LinksUpToDate>
  <CharactersWithSpaces>4430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2025-10-10T07:07:07Z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