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六</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bookmarkStart w:id="2" w:name="_GoBack"/>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616AD3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4"/>
                <w:szCs w:val="24"/>
                <w:u w:val="none"/>
                <w:lang w:val="en-US" w:eastAsia="zh-CN" w:bidi="ar"/>
              </w:rPr>
              <w:t>儿童纤维支气管镜</w:t>
            </w:r>
          </w:p>
        </w:tc>
        <w:tc>
          <w:tcPr>
            <w:tcW w:w="707"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用于检查儿童的气道病变等，可进行儿童支气管灌洗等治疗</w:t>
            </w:r>
          </w:p>
        </w:tc>
        <w:tc>
          <w:tcPr>
            <w:tcW w:w="1719" w:type="dxa"/>
            <w:vAlign w:val="center"/>
          </w:tcPr>
          <w:p w14:paraId="55D84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68F2FBE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4"/>
                <w:szCs w:val="24"/>
                <w:u w:val="none"/>
                <w:lang w:val="en-US" w:eastAsia="zh-CN" w:bidi="ar"/>
              </w:rPr>
              <w:t>70°鼻内镜</w:t>
            </w:r>
          </w:p>
        </w:tc>
        <w:tc>
          <w:tcPr>
            <w:tcW w:w="707"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用于腺样体手术和鼻窦炎手术，70°鼻内镜，超广角</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电子膀胱软镜系统</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用于膀胱肿瘤病人术后检查等，清晰度较高</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纤维输尿管镜</w:t>
            </w:r>
          </w:p>
        </w:tc>
        <w:tc>
          <w:tcPr>
            <w:tcW w:w="707"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视向角:0°;视场角:80°；插入管规格:8.0/9.8Fr;景深范围:0~150mm等</w:t>
            </w:r>
          </w:p>
        </w:tc>
        <w:tc>
          <w:tcPr>
            <w:tcW w:w="1719" w:type="dxa"/>
            <w:vAlign w:val="center"/>
          </w:tcPr>
          <w:p w14:paraId="3C3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电切镜头</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用于行经尿道膀胱肿瘤切除及前列腺电切，适用于膀胱肿瘤电切，前列腺电切等手术</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0B9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266FEF5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388"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超声小探头</w:t>
            </w:r>
          </w:p>
        </w:tc>
        <w:tc>
          <w:tcPr>
            <w:tcW w:w="707"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用于患者消化道疾病检查等，支持实时动态画面和冻结，支持触摸屏、轨迹球操作，探头可通过普通内镜的活检通道插入，无需额外创伤性操作等</w:t>
            </w:r>
          </w:p>
        </w:tc>
        <w:tc>
          <w:tcPr>
            <w:tcW w:w="1719" w:type="dxa"/>
            <w:shd w:val="clear" w:color="auto" w:fill="auto"/>
            <w:vAlign w:val="center"/>
          </w:tcPr>
          <w:p w14:paraId="243566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80</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10日</w:t>
      </w:r>
    </w:p>
    <w:bookmarkEnd w:id="2"/>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GYSYSBZXTZ202606</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广州医科大学附属第四医院2026年度医疗设备听证（六）</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19649B"/>
    <w:rsid w:val="25AD30C7"/>
    <w:rsid w:val="275A6452"/>
    <w:rsid w:val="27B7606D"/>
    <w:rsid w:val="2A7073E3"/>
    <w:rsid w:val="2C732934"/>
    <w:rsid w:val="2C8E6136"/>
    <w:rsid w:val="2D5E7FF3"/>
    <w:rsid w:val="2EAA2956"/>
    <w:rsid w:val="32123919"/>
    <w:rsid w:val="32D23875"/>
    <w:rsid w:val="33BE7E90"/>
    <w:rsid w:val="371B3D1A"/>
    <w:rsid w:val="39225E0E"/>
    <w:rsid w:val="3D3954D4"/>
    <w:rsid w:val="3D69136E"/>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3B3128D"/>
    <w:rsid w:val="63D27C36"/>
    <w:rsid w:val="65B5753E"/>
    <w:rsid w:val="6957356D"/>
    <w:rsid w:val="6A9952D7"/>
    <w:rsid w:val="6B080305"/>
    <w:rsid w:val="6C0F3432"/>
    <w:rsid w:val="6D535909"/>
    <w:rsid w:val="6FED6A31"/>
    <w:rsid w:val="70F16351"/>
    <w:rsid w:val="716468BB"/>
    <w:rsid w:val="71E1493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3437</Words>
  <Characters>3597</Characters>
  <Lines>12</Lines>
  <Paragraphs>3</Paragraphs>
  <TotalTime>26</TotalTime>
  <ScaleCrop>false</ScaleCrop>
  <LinksUpToDate>false</LinksUpToDate>
  <CharactersWithSpaces>4111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2026-03-10T08:20:31Z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